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9B" w:rsidRPr="0058549B" w:rsidRDefault="0058549B" w:rsidP="005854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33500" cy="2000250"/>
            <wp:effectExtent l="19050" t="0" r="0" b="0"/>
            <wp:wrapSquare wrapText="bothSides"/>
            <wp:docPr id="2" name="Рисунок 2" descr="«Не бери меня за здесь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«Не бери меня за здесь»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549B" w:rsidRPr="0058549B" w:rsidRDefault="0058549B" w:rsidP="0058549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8549B">
        <w:rPr>
          <w:rFonts w:ascii="Times New Roman" w:eastAsia="Times New Roman" w:hAnsi="Times New Roman" w:cs="Times New Roman"/>
          <w:b/>
          <w:bCs/>
          <w:color w:val="993300"/>
          <w:kern w:val="36"/>
          <w:sz w:val="48"/>
          <w:szCs w:val="48"/>
          <w:lang w:eastAsia="ru-RU"/>
        </w:rPr>
        <w:t xml:space="preserve">«Не бери меня </w:t>
      </w:r>
      <w:proofErr w:type="gramStart"/>
      <w:r w:rsidRPr="0058549B">
        <w:rPr>
          <w:rFonts w:ascii="Times New Roman" w:eastAsia="Times New Roman" w:hAnsi="Times New Roman" w:cs="Times New Roman"/>
          <w:b/>
          <w:bCs/>
          <w:color w:val="993300"/>
          <w:kern w:val="36"/>
          <w:sz w:val="48"/>
          <w:szCs w:val="48"/>
          <w:lang w:eastAsia="ru-RU"/>
        </w:rPr>
        <w:t>за</w:t>
      </w:r>
      <w:proofErr w:type="gramEnd"/>
      <w:r w:rsidRPr="0058549B">
        <w:rPr>
          <w:rFonts w:ascii="Times New Roman" w:eastAsia="Times New Roman" w:hAnsi="Times New Roman" w:cs="Times New Roman"/>
          <w:b/>
          <w:bCs/>
          <w:color w:val="993300"/>
          <w:kern w:val="36"/>
          <w:sz w:val="48"/>
          <w:szCs w:val="48"/>
          <w:lang w:eastAsia="ru-RU"/>
        </w:rPr>
        <w:t xml:space="preserve"> здесь»</w:t>
      </w:r>
    </w:p>
    <w:p w:rsidR="0058549B" w:rsidRPr="0058549B" w:rsidRDefault="0058549B" w:rsidP="005854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49B">
        <w:rPr>
          <w:rFonts w:ascii="Times New Roman" w:eastAsia="Times New Roman" w:hAnsi="Times New Roman" w:cs="Times New Roman"/>
          <w:b/>
          <w:bCs/>
          <w:i/>
          <w:iCs/>
          <w:color w:val="993300"/>
          <w:sz w:val="24"/>
          <w:szCs w:val="24"/>
          <w:lang w:eastAsia="ru-RU"/>
        </w:rPr>
        <w:t>И вообще, не трогай, даже не смотри в мою сторону!.. Ты не узнаешь себя: еще недавно постельные утехи с любимым были желанны до дрожи. А теперь дрожь возникает отнюдь не от желания. Методы «голова болит» и «уснула, не дождавшись тебя» уже не кажутся анекдотичными. Как получилось, что ты его больше не хочешь?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Первое, что нужно понять: это проблема миллионов, не одна ты в «счастливицах». Не веришь, нырни в Интернет и убедись, что тема «я больше не хочу собственного мужа» поднималась минимум сотню раз. Второе: нет необходимости произносить слова «разлюбила» и «расставание». Третье: не смей во всем винить себя.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b/>
          <w:bCs/>
          <w:color w:val="993300"/>
          <w:sz w:val="24"/>
          <w:szCs w:val="24"/>
          <w:lang w:eastAsia="ru-RU"/>
        </w:rPr>
        <w:t>«Доктор, что это?»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Симптомы остывания «занедужившие» описывают одинаково: все начинается с поцелуев. Когда-то у тебя перехватывало дыхание от его </w:t>
      </w:r>
      <w:proofErr w:type="spellStart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чмоков</w:t>
      </w:r>
      <w:proofErr w:type="spellEnd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, а теперь испытываешь гамму неприятных чувств. Более тяжелая форма – постоянное раздражение на партнера, облегченный вариант – просто не хочется с ним интима. Характер болезни затяжной: это не реакция на ссору и не попытка отстоять свои рубежи. Приступов внезапного острого желания не наблюдается.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b/>
          <w:bCs/>
          <w:color w:val="993300"/>
          <w:sz w:val="24"/>
          <w:szCs w:val="24"/>
          <w:lang w:eastAsia="ru-RU"/>
        </w:rPr>
        <w:t>«И у меня на это шесть причин»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Спровоцировать охлаждение к постельным радостям могут следующие факторы: усталость, стресс, прием гормональных лекарств, строгая диета, комплексы из-за появившегося лишнего веса. Если все перечисленное – не твой случай, то всплывает самый распространенный и, увы, тяжелый повод отказа: привычка. Она же рутина, она же однообразие. За долгий период (для каждой пары он индивидуален) вы настолько сблизились, что дальше некуда. И, как тебе кажется, незачем. 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b/>
          <w:bCs/>
          <w:color w:val="993300"/>
          <w:sz w:val="24"/>
          <w:szCs w:val="24"/>
          <w:lang w:eastAsia="ru-RU"/>
        </w:rPr>
        <w:t>Хочу хотеть!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Психологи советуют не говорить </w:t>
      </w:r>
      <w:proofErr w:type="spellStart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избраниику</w:t>
      </w:r>
      <w:proofErr w:type="spellEnd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, что в его, так сказать, услугах больше не нуждаются. Дескать, это ранит нежную мужскую душу и не только. Однако твои настроения все равно станут заметны, поэтому поговорить придется. Хотя бы ради того, чтобы успокоить страдальца: ты не хочешь не только его, а вообще никого из ныне </w:t>
      </w:r>
      <w:proofErr w:type="gramStart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живущих</w:t>
      </w:r>
      <w:proofErr w:type="gramEnd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. Если тот, почесывая пивной живот, отреагирует вопросом «может, ты стала фригидной?», имеешь право испепелить взглядом. И намекнуть, что героев и суперменов почему-то всегда жаждут и вожделеют, у их спутниц не зафиксировано ни одного случая фригидности. 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b/>
          <w:bCs/>
          <w:color w:val="993300"/>
          <w:sz w:val="24"/>
          <w:szCs w:val="24"/>
          <w:lang w:eastAsia="ru-RU"/>
        </w:rPr>
        <w:t>Назначено лечение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Важный этап: </w:t>
      </w:r>
      <w:r w:rsidRPr="0058549B">
        <w:rPr>
          <w:rFonts w:ascii="Times New Roman" w:eastAsia="Times New Roman" w:hAnsi="Times New Roman" w:cs="Times New Roman"/>
          <w:i/>
          <w:iCs/>
          <w:color w:val="993300"/>
          <w:sz w:val="24"/>
          <w:szCs w:val="24"/>
          <w:lang w:eastAsia="ru-RU"/>
        </w:rPr>
        <w:t>работа над собственной чувственностью</w:t>
      </w:r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. Чтобы хотеть сексуальных радостей, нужно нравиться себе и излучать самоуверенность. Приветствуются посещение салонов красоты, потакание маленьким слабостям, покупка нового белья, нарядов. Желательно, чтобы результат был встречен комплиментами и восхищенными взглядами спутника.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58549B">
        <w:rPr>
          <w:rFonts w:ascii="Times New Roman" w:eastAsia="Times New Roman" w:hAnsi="Times New Roman" w:cs="Times New Roman"/>
          <w:i/>
          <w:iCs/>
          <w:color w:val="993300"/>
          <w:sz w:val="24"/>
          <w:szCs w:val="24"/>
          <w:lang w:eastAsia="ru-RU"/>
        </w:rPr>
        <w:t>Новые эмоции</w:t>
      </w:r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 – куда без них. Инъекции </w:t>
      </w:r>
      <w:proofErr w:type="spellStart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допамина</w:t>
      </w:r>
      <w:proofErr w:type="spellEnd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, </w:t>
      </w:r>
      <w:proofErr w:type="spellStart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эндорфина</w:t>
      </w:r>
      <w:proofErr w:type="spellEnd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 и </w:t>
      </w:r>
      <w:proofErr w:type="spellStart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серотонина</w:t>
      </w:r>
      <w:proofErr w:type="spellEnd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 тебе жизненно необходимы, да и твоему спутнику не помешают. Поэтому ломай привычный уклад, когда единственным развлечением был вечерний просмотр сериала, и тяни парня на приключения. Прыгать с парашютом или танцевать самбу, в отпуск к морю или сплавляться по реке – неважно, лишь бы нравилось. 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i/>
          <w:iCs/>
          <w:color w:val="993300"/>
          <w:sz w:val="24"/>
          <w:szCs w:val="24"/>
          <w:lang w:eastAsia="ru-RU"/>
        </w:rPr>
        <w:t>Расширять горизонты.</w:t>
      </w:r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 В сексуальном плане. Потому что вы с партнером наверняка изучили друг друга до клеточки, знаете, какой механизм задействовать, чтобы пульс партнера участился. Конечно, это позволяет сократить прелюдию, но отработанная схема надоедает до чертиков. Подсказка: говорят, желание пробуждается, если барышне позволяют взять инициативу в свои руки.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Знаешь, что по секрету советуют друг дружке мужчины, когда один жалуется на холодность партнерши? Цитируем: </w:t>
      </w:r>
      <w:r w:rsidRPr="0058549B">
        <w:rPr>
          <w:rFonts w:ascii="Times New Roman" w:eastAsia="Times New Roman" w:hAnsi="Times New Roman" w:cs="Times New Roman"/>
          <w:i/>
          <w:iCs/>
          <w:color w:val="993300"/>
          <w:sz w:val="24"/>
          <w:szCs w:val="24"/>
          <w:lang w:eastAsia="ru-RU"/>
        </w:rPr>
        <w:t>«На самом деле все просто – ты для нее уже не объект охоты, а трофей. Сколько ни трать своего внимания, сколько ни дари кружевных панталон, вызовешь не страсть, а жалость. Иногда не мешает менять заботу и участие на легкую прохладность. Заставь ее слегка посомневаться в тебе, например, задержись несколько раз на работе. Женщина сразу чувствует, что стабильность утекает из-под ее контроля, а это верный путь к воспламенению чувств»</w:t>
      </w:r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. Тонко подмечено! Представь, что милый и удобный, как войлочный тапочек, супруг скоро исчезнет из твоей жизни, зато появится в чьей-то чужой. Ну, заиграло?.. Однако если мысль вызывает только радость и облегчение, выводы удручающие.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b/>
          <w:bCs/>
          <w:color w:val="993300"/>
          <w:sz w:val="24"/>
          <w:szCs w:val="24"/>
          <w:lang w:eastAsia="ru-RU"/>
        </w:rPr>
        <w:t>«Слава богу, ты пришел!»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Ты в курсе, как поступают сексологи в самых запущенных случаях нежелания? Запрещают интим, прямо категорически. Можно трогать друг друга, ласкать, разгуливать голышом, но что-то </w:t>
      </w:r>
      <w:proofErr w:type="gramStart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посерьезнее</w:t>
      </w:r>
      <w:proofErr w:type="gramEnd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 - ни-ни. Заключи с супругом договор - мол, вместе взращиваем запретный плод (который, как известно, сладок). Между прочим, этот же способ советует </w:t>
      </w:r>
      <w:proofErr w:type="spellStart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кинобогиня</w:t>
      </w:r>
      <w:proofErr w:type="spellEnd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 Моника </w:t>
      </w:r>
      <w:proofErr w:type="spellStart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Белуччи</w:t>
      </w:r>
      <w:proofErr w:type="spellEnd"/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: </w:t>
      </w:r>
      <w:r w:rsidRPr="0058549B">
        <w:rPr>
          <w:rFonts w:ascii="Times New Roman" w:eastAsia="Times New Roman" w:hAnsi="Times New Roman" w:cs="Times New Roman"/>
          <w:i/>
          <w:iCs/>
          <w:color w:val="993300"/>
          <w:sz w:val="24"/>
          <w:szCs w:val="24"/>
          <w:lang w:eastAsia="ru-RU"/>
        </w:rPr>
        <w:t xml:space="preserve">«Мы с </w:t>
      </w:r>
      <w:proofErr w:type="spellStart"/>
      <w:r w:rsidRPr="0058549B">
        <w:rPr>
          <w:rFonts w:ascii="Times New Roman" w:eastAsia="Times New Roman" w:hAnsi="Times New Roman" w:cs="Times New Roman"/>
          <w:i/>
          <w:iCs/>
          <w:color w:val="993300"/>
          <w:sz w:val="24"/>
          <w:szCs w:val="24"/>
          <w:lang w:eastAsia="ru-RU"/>
        </w:rPr>
        <w:t>Венсаном</w:t>
      </w:r>
      <w:proofErr w:type="spellEnd"/>
      <w:r w:rsidRPr="0058549B">
        <w:rPr>
          <w:rFonts w:ascii="Times New Roman" w:eastAsia="Times New Roman" w:hAnsi="Times New Roman" w:cs="Times New Roman"/>
          <w:i/>
          <w:iCs/>
          <w:color w:val="993300"/>
          <w:sz w:val="24"/>
          <w:szCs w:val="24"/>
          <w:lang w:eastAsia="ru-RU"/>
        </w:rPr>
        <w:t xml:space="preserve"> вместе уже 14 лет, у нас с ним квартиры в Лондоне, Риме и Париже, время от времени мы с ним где-нибудь встречаемся. И мне </w:t>
      </w:r>
      <w:proofErr w:type="gramStart"/>
      <w:r w:rsidRPr="0058549B">
        <w:rPr>
          <w:rFonts w:ascii="Times New Roman" w:eastAsia="Times New Roman" w:hAnsi="Times New Roman" w:cs="Times New Roman"/>
          <w:i/>
          <w:iCs/>
          <w:color w:val="993300"/>
          <w:sz w:val="24"/>
          <w:szCs w:val="24"/>
          <w:lang w:eastAsia="ru-RU"/>
        </w:rPr>
        <w:t>кажется</w:t>
      </w:r>
      <w:proofErr w:type="gramEnd"/>
      <w:r w:rsidRPr="0058549B">
        <w:rPr>
          <w:rFonts w:ascii="Times New Roman" w:eastAsia="Times New Roman" w:hAnsi="Times New Roman" w:cs="Times New Roman"/>
          <w:i/>
          <w:iCs/>
          <w:color w:val="993300"/>
          <w:sz w:val="24"/>
          <w:szCs w:val="24"/>
          <w:lang w:eastAsia="ru-RU"/>
        </w:rPr>
        <w:t xml:space="preserve"> очень романтичным не жить все время под одной крышей. Мне бы не хотелось, чтобы мы превратились в классическую супружескую пару, беспрестанно мелькая друг у друга перед глазами»</w:t>
      </w:r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 xml:space="preserve">. </w:t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549B">
        <w:rPr>
          <w:rFonts w:ascii="Times New Roman" w:eastAsia="Times New Roman" w:hAnsi="Times New Roman" w:cs="Times New Roman"/>
          <w:color w:val="993300"/>
          <w:sz w:val="24"/>
          <w:szCs w:val="24"/>
          <w:lang w:eastAsia="ru-RU"/>
        </w:rPr>
        <w:t>Конечно, это не значит, что вам с партнером нужно обзавестись парой-тройкой явочных мест по всему свету, но некий режим воздержания, досуг порознь и небольшие разлуки пойдут на пользу.</w:t>
      </w:r>
    </w:p>
    <w:p w:rsidR="008F6032" w:rsidRDefault="008F6032"/>
    <w:sectPr w:rsidR="008F6032" w:rsidSect="008F6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58549B"/>
    <w:rsid w:val="0058549B"/>
    <w:rsid w:val="008A2652"/>
    <w:rsid w:val="008F6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032"/>
  </w:style>
  <w:style w:type="paragraph" w:styleId="1">
    <w:name w:val="heading 1"/>
    <w:basedOn w:val="a"/>
    <w:link w:val="10"/>
    <w:uiPriority w:val="9"/>
    <w:qFormat/>
    <w:rsid w:val="005854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54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85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8549B"/>
    <w:rPr>
      <w:i/>
      <w:iCs/>
    </w:rPr>
  </w:style>
  <w:style w:type="character" w:styleId="a5">
    <w:name w:val="Strong"/>
    <w:basedOn w:val="a0"/>
    <w:uiPriority w:val="22"/>
    <w:qFormat/>
    <w:rsid w:val="005854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6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Ш.И.З.</Company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</dc:creator>
  <cp:keywords/>
  <dc:description/>
  <cp:lastModifiedBy>Воропаев</cp:lastModifiedBy>
  <cp:revision>1</cp:revision>
  <dcterms:created xsi:type="dcterms:W3CDTF">2011-04-19T21:45:00Z</dcterms:created>
  <dcterms:modified xsi:type="dcterms:W3CDTF">2011-04-19T21:47:00Z</dcterms:modified>
</cp:coreProperties>
</file>